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Один день из жизни 1АД)))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  <w:rtl w:val="0"/>
        </w:rPr>
        <w:t xml:space="preserve">2 декабря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  <w:rtl w:val="0"/>
        </w:rPr>
        <w:t xml:space="preserve">ДЕНЬ ДОБРА/Урок 1.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  <w:rtl w:val="0"/>
        </w:rPr>
        <w:t xml:space="preserve">Урок Добра — провели для нас волонтёры некоммерческой организации помощи животным «Подари жизнь» со своими питомцами К этому уроку мы подготовились заранее! Наш класс собрал больше всех корма для бездомных животных</w:t>
      </w: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👍🏻" id="3" name="image7.png"/>
            <a:graphic>
              <a:graphicData uri="http://schemas.openxmlformats.org/drawingml/2006/picture">
                <pic:pic>
                  <pic:nvPicPr>
                    <pic:cNvPr descr="👍🏻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🙂" id="9" name="image2.png"/>
            <a:graphic>
              <a:graphicData uri="http://schemas.openxmlformats.org/drawingml/2006/picture">
                <pic:pic>
                  <pic:nvPicPr>
                    <pic:cNvPr descr="🙂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</w:rPr>
        <w:drawing>
          <wp:inline distB="114300" distT="114300" distL="114300" distR="114300">
            <wp:extent cx="2003960" cy="2665060"/>
            <wp:effectExtent b="0" l="0" r="0" t="0"/>
            <wp:docPr id="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3960" cy="2665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highlight w:val="white"/>
        </w:rPr>
        <w:drawing>
          <wp:inline distB="114300" distT="114300" distL="114300" distR="114300">
            <wp:extent cx="3528014" cy="2646010"/>
            <wp:effectExtent b="0" l="0" r="0" t="0"/>
            <wp:docPr id="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014" cy="2646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ДЕНЬ ДОБРА/Урок 2.</w:t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Мастер класс по ритмопластике провел для нас руководитель, хореограф — постановщик танцевальной студии «Forward” Степанов Андрей Николаевич (папа нашего Виктора). Зарядились позитивом!!! Было здорово! А самые активные ушли с подарками.</w:t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3310181" cy="2482636"/>
            <wp:effectExtent b="0" l="0" r="0" t="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0181" cy="2482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2071688" cy="2460129"/>
            <wp:effectExtent b="0" l="0" r="0" t="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460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 ДЕНЬ ДОБРА/Урок 3.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Литературную игровую программу «Кот Матроскин и его друзья» подготовили и провели для нас специалисты библиотеки «Веда».</w:t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Актерская игра, конкурсы, игры, подарки и совместное фото на память. Никто не остался в стороне! Специалисты библиотеки «Веда» наши постоянные партнеры! С ними всегда интересно!</w:t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🙂" id="6" name="image9.png"/>
            <a:graphic>
              <a:graphicData uri="http://schemas.openxmlformats.org/drawingml/2006/picture">
                <pic:pic>
                  <pic:nvPicPr>
                    <pic:cNvPr descr="🙂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🙃" id="2" name="image5.png"/>
            <a:graphic>
              <a:graphicData uri="http://schemas.openxmlformats.org/drawingml/2006/picture">
                <pic:pic>
                  <pic:nvPicPr>
                    <pic:cNvPr descr="🙃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😄" id="20" name="image1.png"/>
            <a:graphic>
              <a:graphicData uri="http://schemas.openxmlformats.org/drawingml/2006/picture">
                <pic:pic>
                  <pic:nvPicPr>
                    <pic:cNvPr descr="😄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</w:rPr>
        <w:drawing>
          <wp:inline distB="114300" distT="114300" distL="114300" distR="114300">
            <wp:extent cx="2845423" cy="2125698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5423" cy="2125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</w:rPr>
        <w:drawing>
          <wp:inline distB="114300" distT="114300" distL="114300" distR="114300">
            <wp:extent cx="2802650" cy="2099660"/>
            <wp:effectExtent b="0" l="0" r="0" t="0"/>
            <wp:docPr id="1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2650" cy="2099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ДЕНЬ ДОБРА/Урок 4.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4 уроком у нас прошёл классный час по теме "Жизнь дана на добрые дела". Мы часто слышим слова: добрый человек, добрые дела, доброта, и не задумываемся над тем, какой глубокий смысл вложен в эти слова. Сегодня мы постарались вникнуть в смысл слов «добро» и «зло»; составили правила доброты! Сделали поделку "Круг добра"</w:t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❤" id="1" name="image6.png"/>
            <a:graphic>
              <a:graphicData uri="http://schemas.openxmlformats.org/drawingml/2006/picture">
                <pic:pic>
                  <pic:nvPicPr>
                    <pic:cNvPr descr="❤"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❤" id="15" name="image4.png"/>
            <a:graphic>
              <a:graphicData uri="http://schemas.openxmlformats.org/drawingml/2006/picture">
                <pic:pic>
                  <pic:nvPicPr>
                    <pic:cNvPr descr="❤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❤" id="11" name="image8.png"/>
            <a:graphic>
              <a:graphicData uri="http://schemas.openxmlformats.org/drawingml/2006/picture">
                <pic:pic>
                  <pic:nvPicPr>
                    <pic:cNvPr descr="❤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</w:rPr>
        <w:drawing>
          <wp:inline distB="114300" distT="114300" distL="114300" distR="114300">
            <wp:extent cx="3215989" cy="2401127"/>
            <wp:effectExtent b="0" l="0" r="0" t="0"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5989" cy="2401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</w:rPr>
        <w:drawing>
          <wp:inline distB="114300" distT="114300" distL="114300" distR="114300">
            <wp:extent cx="2128838" cy="2439483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439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ДЕНЬ ДОБРА/Урок 5.</w:t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Завершился наш день концертной программой «Какого цвета доброта?!». На этом мероприятии также были объявлены победители конкурса чтецов, который проходил в рамках всероссийского проекта "СЧАСТЛИВОЕ ДЕТСТВО ДЛЯ ВСЕХ". Всем участникам вручены дипломы, призы. </w:t>
      </w:r>
      <w:r w:rsidDel="00000000" w:rsidR="00000000" w:rsidRPr="00000000">
        <w:rPr>
          <w:rFonts w:ascii="Roboto" w:cs="Roboto" w:eastAsia="Roboto" w:hAnsi="Roboto"/>
          <w:b w:val="1"/>
          <w:highlight w:val="white"/>
        </w:rPr>
        <w:drawing>
          <wp:inline distB="114300" distT="114300" distL="114300" distR="114300">
            <wp:extent cx="152400" cy="152400"/>
            <wp:effectExtent b="0" l="0" r="0" t="0"/>
            <wp:docPr descr="👍🏻" id="14" name="image3.png"/>
            <a:graphic>
              <a:graphicData uri="http://schemas.openxmlformats.org/drawingml/2006/picture">
                <pic:pic>
                  <pic:nvPicPr>
                    <pic:cNvPr descr="👍🏻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b w:val="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А победителями стали ШУШКОВА КАТЯ и ДЕМЬЯНОВ РОМА!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2003734" cy="2662238"/>
            <wp:effectExtent b="0" l="0" r="0" t="0"/>
            <wp:docPr id="1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3734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49650" cy="2662238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11111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111111"/>
          <w:sz w:val="24"/>
          <w:szCs w:val="24"/>
          <w:highlight w:val="white"/>
        </w:rPr>
      </w:pPr>
      <w:r w:rsidDel="00000000" w:rsidR="00000000" w:rsidRPr="00000000">
        <w:rPr>
          <w:b w:val="1"/>
          <w:color w:val="111111"/>
          <w:sz w:val="24"/>
          <w:szCs w:val="24"/>
          <w:highlight w:val="white"/>
          <w:rtl w:val="0"/>
        </w:rPr>
        <w:t xml:space="preserve">Учиться интересно!</w:t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color w:val="111111"/>
          <w:sz w:val="24"/>
          <w:szCs w:val="24"/>
          <w:highlight w:val="white"/>
        </w:rPr>
      </w:pPr>
      <w:r w:rsidDel="00000000" w:rsidR="00000000" w:rsidRPr="00000000">
        <w:rPr>
          <w:b w:val="1"/>
          <w:color w:val="111111"/>
          <w:sz w:val="24"/>
          <w:szCs w:val="24"/>
          <w:highlight w:val="white"/>
          <w:rtl w:val="0"/>
        </w:rPr>
        <w:t xml:space="preserve">                                                                                                      1 АД класс)))</w:t>
      </w:r>
      <w:r w:rsidDel="00000000" w:rsidR="00000000" w:rsidRPr="00000000">
        <w:rPr>
          <w:rFonts w:ascii="Montserrat" w:cs="Montserrat" w:eastAsia="Montserrat" w:hAnsi="Montserrat"/>
          <w:color w:val="111111"/>
          <w:sz w:val="24"/>
          <w:szCs w:val="24"/>
          <w:highlight w:val="white"/>
        </w:rPr>
        <w:drawing>
          <wp:inline distB="114300" distT="114300" distL="114300" distR="114300">
            <wp:extent cx="316030" cy="321883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030" cy="321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15.jpg"/><Relationship Id="rId10" Type="http://schemas.openxmlformats.org/officeDocument/2006/relationships/image" Target="media/image14.jpg"/><Relationship Id="rId21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15" Type="http://schemas.openxmlformats.org/officeDocument/2006/relationships/image" Target="media/image19.jpg"/><Relationship Id="rId14" Type="http://schemas.openxmlformats.org/officeDocument/2006/relationships/image" Target="media/image12.jpg"/><Relationship Id="rId17" Type="http://schemas.openxmlformats.org/officeDocument/2006/relationships/image" Target="media/image18.jp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7.jpg"/><Relationship Id="rId6" Type="http://schemas.openxmlformats.org/officeDocument/2006/relationships/image" Target="media/image7.png"/><Relationship Id="rId18" Type="http://schemas.openxmlformats.org/officeDocument/2006/relationships/image" Target="media/image11.jpg"/><Relationship Id="rId7" Type="http://schemas.openxmlformats.org/officeDocument/2006/relationships/image" Target="media/image2.png"/><Relationship Id="rId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