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«Для чего нам нужны домашние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животные?» 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Для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чего нам нужны домашние животные?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Домашние питомцы помогают нам удовлетворить потребность в заботе и опеке, с ними мы чувствуем себя более сильными, ведь их жизнь, их благополучие зависят только от нас. Лаская животное, мы успокаиваемся, если раздражены, потому что контакт с ним повышает окситоцин – гормон     нежности и привязанности.      Нам нравится общение с домашними животными потому, что оно эмоционально безопасно для нас, предсказуемо и понятно.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Почти у каждого из нас есть домашнее любимцы, например, на данный момент есть всеми знакомый и всеми любимый вид птички «попугай»!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311785</wp:posOffset>
            </wp:positionV>
            <wp:extent cx="2416175" cy="3076575"/>
            <wp:effectExtent b="0" l="0" r="0" t="0"/>
            <wp:wrapSquare wrapText="bothSides" distB="0" distT="0" distL="114300" distR="11430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3076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 Ещё в древности говорящих попугаев привозили в качестве экзотических подарков из тропических стран. Первым это сделал спутник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36"/>
            <w:szCs w:val="36"/>
            <w:highlight w:val="white"/>
            <w:u w:val="none"/>
            <w:rtl w:val="0"/>
          </w:rPr>
          <w:t xml:space="preserve">Александра Македонского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 в его индийском походе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36"/>
            <w:szCs w:val="36"/>
            <w:highlight w:val="white"/>
            <w:u w:val="none"/>
            <w:rtl w:val="0"/>
          </w:rPr>
          <w:t xml:space="preserve">Онесикрит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. Многие виды попугаев, особенно говорящих, издавна содержат в неволе, продают в зоомагазинах, а также разводят в домашних условиях.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У меня есть два красивых волнистых попугая: Гошанья и Кеша. Они очень умные и любознательные.  Гошанья у нас говорящая, а первое её слово было птичка! Сейчас Гоше почти 4 года, она уже знает много разных слов, к примеру: птичка, курочка, Гошечка, Гоша, красотка...! Гоша у нас ручная птичка, но даёт чесать её только мне. Она любит путешествовать, и мы всегда берем её в деревню, там у нее есть любимая люстра, на которой она любит сидеть и клюет ее, словно издается музыка.  Мне очень нравится заботиться и играть с ней.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351</wp:posOffset>
            </wp:positionV>
            <wp:extent cx="1847850" cy="2201829"/>
            <wp:effectExtent b="0" l="0" r="0" t="0"/>
            <wp:wrapSquare wrapText="bothSides" distB="0" distT="0" distL="114300" distR="11430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2018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3782837</wp:posOffset>
            </wp:positionH>
            <wp:positionV relativeFrom="paragraph">
              <wp:posOffset>3835400</wp:posOffset>
            </wp:positionV>
            <wp:extent cx="2157587" cy="2609850"/>
            <wp:effectExtent b="0" l="0" r="0" t="0"/>
            <wp:wrapSquare wrapText="bothSides" distB="0" distT="0" distL="114300" distR="114300"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7587" cy="2609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Недавно мы купили ей друга-Кешу чтобы ей не было скучно! Он тоже очень красивого светлого окраса, как и Гоша. Пока что Кеша не ручной и не умеет говорить, но зато он сам залетает в клетку, и его в отличие от Гоши не надо ловить. Им пришлось жить 2 месяца в разных клетках, пока Гоша не привыкнет, но теперь они подружились. Мне нравится наблюдать за тем как они воркуют.  Я надеюсь у них будет целая птичья семья!!! 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sz w:val="38"/>
          <w:szCs w:val="38"/>
          <w:rtl w:val="0"/>
        </w:rPr>
        <w:t xml:space="preserve">Ильичёв Артемий, 3 А класс.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semiHidden w:val="1"/>
    <w:unhideWhenUsed w:val="1"/>
    <w:rsid w:val="009C6291"/>
    <w:rPr>
      <w:color w:val="0000ff"/>
      <w:u w:val="single"/>
    </w:rPr>
  </w:style>
  <w:style w:type="character" w:styleId="cite-bracket" w:customStyle="1">
    <w:name w:val="cite-bracket"/>
    <w:basedOn w:val="a0"/>
    <w:rsid w:val="009C629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image" Target="media/image3.png"/><Relationship Id="rId9" Type="http://schemas.openxmlformats.org/officeDocument/2006/relationships/hyperlink" Target="https://ru.wikipedia.org/wiki/%D0%9E%D0%BD%D0%B5%D1%81%D0%B8%D0%BA%D1%80%D0%B8%D1%8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ru.wikipedia.org/wiki/%D0%90%D0%BB%D0%B5%D0%BA%D1%81%D0%B0%D0%BD%D0%B4%D1%80_%D0%9C%D0%B0%D0%BA%D0%B5%D0%B4%D0%BE%D0%BD%D1%81%D0%BA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eKfBl7Y1B9WGbhG5jBjAmvY18Q==">CgMxLjAyCGguZ2pkZ3hzOAByITF1Uy01UXVOUWVNLUF1em5laXc4ZzNnaG1FQldqZzVsMQ==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2025-02-16T10:40:00Z</dcterms:created>
  <dc:creator>1</dc:creator>
</cp:coreProperties>
</file>